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47" w:rsidRPr="003E7447" w:rsidRDefault="003E7447" w:rsidP="003E7447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3E7447" w:rsidRPr="003E7447" w:rsidTr="003E7447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7447" w:rsidRPr="003E7447" w:rsidRDefault="003E7447" w:rsidP="003E7447">
            <w:pPr>
              <w:pStyle w:val="NormalnyWeb"/>
              <w:spacing w:before="0" w:beforeAutospacing="0" w:after="0" w:afterAutospacing="0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E744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dot. przetwarzania danych osobowych</w:t>
            </w:r>
          </w:p>
          <w:p w:rsidR="003E7447" w:rsidRPr="003E7447" w:rsidRDefault="003E7447" w:rsidP="003E7447">
            <w:pPr>
              <w:pStyle w:val="NormalnyWeb"/>
              <w:spacing w:before="0" w:beforeAutospacing="0" w:after="0" w:afterAutospacing="0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E744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- post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ę</w:t>
            </w:r>
            <w:r w:rsidRPr="003E744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powanie dot. ustalenia opłaty </w:t>
            </w:r>
            <w:proofErr w:type="spellStart"/>
            <w:r w:rsidRPr="003E744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adiacenckiej</w:t>
            </w:r>
            <w:proofErr w:type="spellEnd"/>
          </w:p>
          <w:p w:rsidR="003E7447" w:rsidRPr="003E7447" w:rsidRDefault="003E7447">
            <w:pPr>
              <w:pStyle w:val="NormalnyWeb"/>
              <w:spacing w:before="0" w:beforeAutospacing="0" w:after="0" w:afterAutospacing="0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E744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</w:r>
            <w:bookmarkStart w:id="1" w:name="_Hlk528221903"/>
            <w:r w:rsidRPr="003E744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3E744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3E7447" w:rsidRPr="003E7447" w:rsidTr="003E744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3E7447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3E7447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3E7447" w:rsidRPr="003E7447" w:rsidTr="003E744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47" w:rsidRPr="003E7447" w:rsidRDefault="003E7447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3E7447" w:rsidRPr="003E7447" w:rsidRDefault="003E7447" w:rsidP="005D6D3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3E7447" w:rsidRPr="003E7447" w:rsidRDefault="003E7447" w:rsidP="005D6D3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3E7447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3E7447" w:rsidRPr="003E7447" w:rsidRDefault="003E7447" w:rsidP="005D6D3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E7447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3E7447" w:rsidRPr="003E7447" w:rsidTr="003E744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3E7447" w:rsidRPr="003E7447" w:rsidRDefault="003E7447" w:rsidP="005D6D3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3E7447" w:rsidRPr="003E7447" w:rsidRDefault="003E7447" w:rsidP="005D6D3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3E7447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3E7447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3E7447" w:rsidRPr="003E7447" w:rsidRDefault="003E7447" w:rsidP="005D6D3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3E7447">
              <w:rPr>
                <w:rFonts w:cstheme="minorHAnsi"/>
                <w:sz w:val="20"/>
                <w:szCs w:val="20"/>
              </w:rPr>
              <w:t>)</w:t>
            </w:r>
          </w:p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Z inspektorem  ochrony danych można się kontaktować we wszystkich sprawach dotyczących przetwarzania danych osobowych oraz korzystania z praw związanych z przetwarzaniem danych</w:t>
            </w:r>
            <w:r w:rsidRPr="003E7447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3E7447" w:rsidRPr="003E7447" w:rsidTr="003E744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3E7447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3E7447">
              <w:rPr>
                <w:rFonts w:cstheme="minorHAnsi"/>
                <w:sz w:val="20"/>
                <w:szCs w:val="20"/>
              </w:rPr>
              <w:t xml:space="preserve"> obowiązujących przepisów prawa.</w:t>
            </w:r>
          </w:p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7447">
              <w:rPr>
                <w:rFonts w:cstheme="minorHAnsi"/>
                <w:color w:val="000000" w:themeColor="text1"/>
                <w:sz w:val="20"/>
                <w:szCs w:val="20"/>
              </w:rPr>
              <w:t>Pani/Pana dane osobowe są przetwarzane w celu:</w:t>
            </w:r>
          </w:p>
          <w:p w:rsidR="003E7447" w:rsidRPr="003E7447" w:rsidRDefault="003E7447" w:rsidP="005D6D3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7447">
              <w:rPr>
                <w:rFonts w:cstheme="minorHAnsi"/>
                <w:color w:val="000000" w:themeColor="text1"/>
                <w:sz w:val="20"/>
                <w:szCs w:val="20"/>
              </w:rPr>
              <w:t xml:space="preserve">przeprowadzenia postępowania związanego z ustaleniem opłaty </w:t>
            </w:r>
            <w:proofErr w:type="spellStart"/>
            <w:r w:rsidRPr="003E7447">
              <w:rPr>
                <w:rFonts w:cstheme="minorHAnsi"/>
                <w:color w:val="000000" w:themeColor="text1"/>
                <w:sz w:val="20"/>
                <w:szCs w:val="20"/>
              </w:rPr>
              <w:t>adiacenckiej</w:t>
            </w:r>
            <w:proofErr w:type="spellEnd"/>
          </w:p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 xml:space="preserve">Dane przetwarzane są na podstawie art. 6 ust. 1 lit. c  RODO, ponadto na podstawie: </w:t>
            </w:r>
          </w:p>
          <w:p w:rsidR="003E7447" w:rsidRPr="003E7447" w:rsidRDefault="003E7447" w:rsidP="005D6D3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 w:rsidRPr="003E7447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3E7447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3E7447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3E7447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Pr="003E7447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3E7447">
              <w:rPr>
                <w:rFonts w:eastAsia="Arial" w:cstheme="minorHAnsi"/>
                <w:color w:val="000000"/>
                <w:sz w:val="20"/>
                <w:szCs w:val="20"/>
              </w:rPr>
              <w:t>21</w:t>
            </w:r>
            <w:r w:rsidRPr="003E7447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3E7447">
              <w:rPr>
                <w:rFonts w:eastAsia="Arial" w:cstheme="minorHAnsi"/>
                <w:color w:val="000000"/>
                <w:sz w:val="20"/>
                <w:szCs w:val="20"/>
              </w:rPr>
              <w:t>sierpnia</w:t>
            </w:r>
            <w:r w:rsidRPr="003E7447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3E7447">
              <w:rPr>
                <w:rFonts w:eastAsia="Arial" w:cstheme="minorHAnsi"/>
                <w:color w:val="000000"/>
                <w:sz w:val="20"/>
                <w:szCs w:val="20"/>
              </w:rPr>
              <w:t>1997r.</w:t>
            </w:r>
            <w:r w:rsidRPr="003E7447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3E7447">
              <w:rPr>
                <w:rFonts w:eastAsia="Arial" w:cstheme="minorHAnsi"/>
                <w:color w:val="000000"/>
                <w:sz w:val="20"/>
                <w:szCs w:val="20"/>
              </w:rPr>
              <w:t>o</w:t>
            </w:r>
            <w:r w:rsidRPr="003E7447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3E7447">
              <w:rPr>
                <w:rFonts w:eastAsia="Arial" w:cstheme="minorHAnsi"/>
                <w:color w:val="000000"/>
                <w:sz w:val="20"/>
                <w:szCs w:val="20"/>
              </w:rPr>
              <w:t>gospodarce</w:t>
            </w:r>
            <w:r w:rsidRPr="003E7447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3E7447">
              <w:rPr>
                <w:rFonts w:eastAsia="Arial" w:cstheme="minorHAnsi"/>
                <w:color w:val="000000"/>
                <w:sz w:val="20"/>
                <w:szCs w:val="20"/>
              </w:rPr>
              <w:t>nieruchomościami</w:t>
            </w:r>
            <w:r w:rsidRPr="003E7447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</w:p>
          <w:p w:rsidR="003E7447" w:rsidRPr="003E7447" w:rsidRDefault="003E7447" w:rsidP="005D6D3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ustawy z dnia 8 marca 1990r. o samorządzie gminnym</w:t>
            </w:r>
          </w:p>
          <w:p w:rsidR="003E7447" w:rsidRDefault="003E7447" w:rsidP="005D6D3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ustawy z dnia 14 czerwca 1960r. kodeks postepowania administracyjnego</w:t>
            </w:r>
            <w:r w:rsidR="00346B8B">
              <w:rPr>
                <w:rFonts w:cstheme="minorHAnsi"/>
                <w:sz w:val="20"/>
                <w:szCs w:val="20"/>
              </w:rPr>
              <w:t>.</w:t>
            </w:r>
          </w:p>
          <w:p w:rsidR="00346B8B" w:rsidRPr="00346B8B" w:rsidRDefault="00346B8B" w:rsidP="00346B8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9 ust. 2 lit. 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RODO, na ich przetwarzanie dla potrzeb niezbędnych do załatwienia Pani/Pana sprawy.</w:t>
            </w:r>
          </w:p>
        </w:tc>
      </w:tr>
      <w:tr w:rsidR="003E7447" w:rsidRPr="003E7447" w:rsidTr="003E744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7447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3E7447" w:rsidRPr="003E7447" w:rsidRDefault="003E7447" w:rsidP="005D6D3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3E7447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3E7447" w:rsidRPr="003E7447" w:rsidRDefault="003E7447" w:rsidP="005D6D3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 xml:space="preserve">inne podmioty, które na podstawie zawartych umów przetwarzają dane osobowe w imieniu Administratora, </w:t>
            </w:r>
          </w:p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744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 tym m.i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Pr="003E7447">
              <w:rPr>
                <w:rFonts w:cstheme="minorHAnsi"/>
                <w:color w:val="000000" w:themeColor="text1"/>
                <w:sz w:val="20"/>
                <w:szCs w:val="20"/>
              </w:rPr>
              <w:t xml:space="preserve">: Poczta Polska, kancelarie notarialne, Sąd Rejonowy </w:t>
            </w:r>
            <w:r w:rsidRPr="003E7447">
              <w:rPr>
                <w:rFonts w:cstheme="minorHAnsi"/>
                <w:color w:val="000000" w:themeColor="text1"/>
                <w:sz w:val="20"/>
                <w:szCs w:val="20"/>
              </w:rPr>
              <w:br/>
              <w:t>w Kolbuszowej, firmy świadczące obsługę prawną, usługodawcy zajmujący się obsługą informatyczną.</w:t>
            </w:r>
          </w:p>
        </w:tc>
      </w:tr>
      <w:tr w:rsidR="003E7447" w:rsidRPr="003E7447" w:rsidTr="003E7447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</w:t>
            </w:r>
          </w:p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47" w:rsidRPr="003E7447" w:rsidRDefault="003E744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4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 Miejski w Kolbuszowej/Gmina Kolbuszowa  pozyskuje dane osobowe od wnioskodawców/interesantów, osób trzecich oraz innych organów publicznych w zależności od realizowanych zadań. Zebrane dane przechowywane są przez okres czasu niezbędny do realizacji celu, dla którego zostały zebrane, przez okres przedawnienia ewentualnych roszczeń - do trzech lat w Referacie Rolnictwa i Gospodarki Gruntami, a po tym czasie przez okres oraz w zakresie wymaganym przez przepisy powszechnie obowiązującego prawa, w szczególności rozporządzenia Prezesa Rady Ministrów z dnia 18 stycznia 2011 r. w sprawie instrukcji kancelaryjnej, jednolitych rzeczowych wykazów akt oraz instrukcji w sprawie organizacji </w:t>
            </w:r>
            <w:r w:rsidRPr="003E744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zakresu działania archiwów zakładowych.</w:t>
            </w:r>
          </w:p>
        </w:tc>
      </w:tr>
      <w:tr w:rsidR="003E7447" w:rsidRPr="003E7447" w:rsidTr="003E744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47" w:rsidRPr="003E7447" w:rsidRDefault="003E744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447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3E7447" w:rsidRPr="003E7447" w:rsidRDefault="003E7447" w:rsidP="007E42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447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</w:p>
          <w:p w:rsidR="003E7447" w:rsidRDefault="003E7447" w:rsidP="007E42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4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3E7447" w:rsidRPr="003E7447" w:rsidRDefault="003E7447" w:rsidP="007E42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4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3E7447" w:rsidRDefault="003E7447" w:rsidP="007E42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4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przetwarzania </w:t>
            </w:r>
          </w:p>
          <w:p w:rsidR="007E4280" w:rsidRDefault="007E4280" w:rsidP="007E428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</w:t>
            </w:r>
          </w:p>
          <w:p w:rsidR="007E4280" w:rsidRPr="007E4280" w:rsidRDefault="007E4280" w:rsidP="007E4280">
            <w:pPr>
              <w:numPr>
                <w:ilvl w:val="0"/>
                <w:numId w:val="5"/>
              </w:numPr>
              <w:spacing w:before="100" w:beforeAutospacing="1" w:after="100" w:afterAutospacing="1" w:line="254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</w:t>
            </w:r>
          </w:p>
          <w:p w:rsidR="003E7447" w:rsidRPr="003E7447" w:rsidRDefault="003E7447" w:rsidP="007E42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4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sprzeciwu wobec przetwarzania </w:t>
            </w:r>
          </w:p>
          <w:p w:rsidR="003E7447" w:rsidRPr="003E7447" w:rsidRDefault="003E7447" w:rsidP="007E42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447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</w:t>
            </w:r>
          </w:p>
        </w:tc>
      </w:tr>
      <w:tr w:rsidR="003E7447" w:rsidRPr="003E7447" w:rsidTr="003E7447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3E7447">
              <w:rPr>
                <w:rFonts w:cstheme="minorHAnsi"/>
                <w:sz w:val="20"/>
                <w:szCs w:val="20"/>
              </w:rPr>
              <w:br/>
              <w:t>-   istnieje obowiązek prawny ich podania,</w:t>
            </w:r>
          </w:p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-  podanie ich jest dobrowolne, ale ich niepodanie spowoduje utrudnienia  lub uniemożliwi realizację określonego celu</w:t>
            </w:r>
          </w:p>
        </w:tc>
      </w:tr>
      <w:tr w:rsidR="003E7447" w:rsidRPr="003E7447" w:rsidTr="003E7447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 xml:space="preserve">Dane osobowe nie są przetwarzane w sposób zautomatyzowany </w:t>
            </w:r>
          </w:p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i nie są profilowane.</w:t>
            </w:r>
          </w:p>
        </w:tc>
      </w:tr>
      <w:tr w:rsidR="003E7447" w:rsidRPr="003E7447" w:rsidTr="003E7447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3E7447" w:rsidRPr="003E7447" w:rsidRDefault="003E7447" w:rsidP="003E7447">
      <w:pPr>
        <w:ind w:left="6372" w:firstLine="708"/>
        <w:rPr>
          <w:rFonts w:cstheme="minorHAnsi"/>
          <w:i/>
          <w:iCs/>
          <w:sz w:val="20"/>
          <w:szCs w:val="20"/>
        </w:rPr>
      </w:pPr>
    </w:p>
    <w:p w:rsidR="00E8734B" w:rsidRPr="007E4280" w:rsidRDefault="003E7447" w:rsidP="007E4280">
      <w:pPr>
        <w:ind w:left="6372" w:firstLine="708"/>
        <w:rPr>
          <w:rFonts w:cstheme="minorHAnsi"/>
          <w:i/>
          <w:iCs/>
          <w:sz w:val="20"/>
          <w:szCs w:val="20"/>
        </w:rPr>
      </w:pPr>
      <w:r w:rsidRPr="003E7447">
        <w:rPr>
          <w:rFonts w:cstheme="minorHAnsi"/>
          <w:i/>
          <w:iCs/>
          <w:sz w:val="20"/>
          <w:szCs w:val="20"/>
        </w:rPr>
        <w:t>Administrator</w:t>
      </w:r>
    </w:p>
    <w:sectPr w:rsidR="00E8734B" w:rsidRPr="007E4280" w:rsidSect="007E428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47"/>
    <w:rsid w:val="00346B8B"/>
    <w:rsid w:val="003E7447"/>
    <w:rsid w:val="004C6F41"/>
    <w:rsid w:val="007E4280"/>
    <w:rsid w:val="00E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D8964-C150-4CDA-BBFE-D611C71B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4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74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7447"/>
    <w:pPr>
      <w:ind w:left="720"/>
      <w:contextualSpacing/>
    </w:pPr>
  </w:style>
  <w:style w:type="table" w:styleId="Tabela-Siatka">
    <w:name w:val="Table Grid"/>
    <w:basedOn w:val="Standardowy"/>
    <w:uiPriority w:val="39"/>
    <w:rsid w:val="003E74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2022-05-13T08:02:00Z</dcterms:created>
  <dcterms:modified xsi:type="dcterms:W3CDTF">2022-05-13T08:02:00Z</dcterms:modified>
</cp:coreProperties>
</file>