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4" w:rsidRPr="00FB07B4" w:rsidRDefault="00FB07B4" w:rsidP="00FB07B4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FB07B4" w:rsidRPr="00FB07B4" w:rsidTr="00FB07B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 w:rsidP="00FB07B4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B07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FB07B4" w:rsidRPr="00FB07B4" w:rsidRDefault="00FB07B4" w:rsidP="00FB07B4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B07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dot. ustanowienie służebności </w:t>
            </w:r>
            <w:proofErr w:type="spellStart"/>
            <w:r w:rsidRPr="00FB07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przesyłu</w:t>
            </w:r>
            <w:proofErr w:type="spellEnd"/>
            <w:r w:rsidRPr="00FB07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urządzeń</w:t>
            </w:r>
          </w:p>
          <w:p w:rsidR="00FB07B4" w:rsidRPr="00FB07B4" w:rsidRDefault="00FB07B4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B07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FB07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FB07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FB07B4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FB07B4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FB07B4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FB07B4" w:rsidRPr="00FB07B4" w:rsidRDefault="00FB07B4" w:rsidP="005241A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07B4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FB07B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FB07B4" w:rsidRPr="00FB07B4" w:rsidRDefault="00FB07B4" w:rsidP="005241A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FB07B4">
              <w:rPr>
                <w:rFonts w:cstheme="minorHAnsi"/>
                <w:sz w:val="20"/>
                <w:szCs w:val="20"/>
              </w:rPr>
              <w:t>)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B07B4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FB07B4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FB07B4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postępowania związanego z ustanowieniem służebności </w:t>
            </w:r>
            <w:proofErr w:type="spellStart"/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przesyłu</w:t>
            </w:r>
            <w:proofErr w:type="spellEnd"/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 xml:space="preserve"> urządzeń, 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zawarcia umowy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Dane przetwarzane są na podstawie art. 6 ust. 1 lit  b, c  RODO, ponadto na podstawie: 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FB07B4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FB07B4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FB07B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gminnym,</w:t>
            </w:r>
            <w:r w:rsidRPr="00FB07B4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FB07B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FB07B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FB07B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FB07B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FB07B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FB07B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FB07B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FB07B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FB07B4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FB07B4">
              <w:rPr>
                <w:rFonts w:eastAsia="Arial" w:cstheme="minorHAnsi"/>
                <w:spacing w:val="-13"/>
                <w:sz w:val="20"/>
                <w:szCs w:val="20"/>
              </w:rPr>
              <w:t>,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ustaw z dnia 23.04.1964r. kodeks cywilny,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B07B4">
              <w:rPr>
                <w:rFonts w:cstheme="minorHAnsi"/>
                <w:sz w:val="20"/>
                <w:szCs w:val="20"/>
              </w:rPr>
              <w:t>powania administracyjnego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rozporządzenie Ministra Infrastruktury z dnia 26 października 2005r. w sprawie warunków technicznych, jakim powinny odpowiadać telekomunikacyjne obiekty  budowlane i ich usytuowanie,</w:t>
            </w:r>
          </w:p>
          <w:p w:rsidR="00FB07B4" w:rsidRDefault="00FB07B4" w:rsidP="005241A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rozporządzenie Ministra Spraw Wewnętrznych i Administracji </w:t>
            </w:r>
            <w:r w:rsidRPr="00FB07B4">
              <w:rPr>
                <w:rFonts w:cstheme="minorHAnsi"/>
                <w:sz w:val="20"/>
                <w:szCs w:val="20"/>
              </w:rPr>
              <w:br/>
              <w:t xml:space="preserve">z dnia 9 listopada 2011r. w sprawie standardów technicznych wykonywania geodezyjnych pomiarów stymulacyjnych </w:t>
            </w:r>
            <w:r w:rsidRPr="00FB07B4">
              <w:rPr>
                <w:rFonts w:cstheme="minorHAnsi"/>
                <w:sz w:val="20"/>
                <w:szCs w:val="20"/>
              </w:rPr>
              <w:br/>
              <w:t xml:space="preserve">i wysokościowych oraz opracowania i przekazywania wyników tych pomiarów do państwowego zasobu geodezyjnego </w:t>
            </w:r>
            <w:r w:rsidRPr="00FB07B4">
              <w:rPr>
                <w:rFonts w:cstheme="minorHAnsi"/>
                <w:sz w:val="20"/>
                <w:szCs w:val="20"/>
              </w:rPr>
              <w:br/>
              <w:t>i kartograficznego</w:t>
            </w:r>
            <w:r w:rsidR="005E2D5F">
              <w:rPr>
                <w:rFonts w:cstheme="minorHAnsi"/>
                <w:sz w:val="20"/>
                <w:szCs w:val="20"/>
              </w:rPr>
              <w:t>.</w:t>
            </w:r>
          </w:p>
          <w:p w:rsidR="005E2D5F" w:rsidRPr="005E2D5F" w:rsidRDefault="005E2D5F" w:rsidP="005E2D5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lastRenderedPageBreak/>
              <w:t xml:space="preserve">organy władzy publicznej oraz podmioty wykonujące zadania publiczne lub działające na zlecenie organów władzy publicznej, </w:t>
            </w:r>
            <w:r w:rsidRPr="00FB07B4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FB07B4" w:rsidRPr="00FB07B4" w:rsidRDefault="00FB07B4" w:rsidP="005241A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Administratora,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kancelarie notarialne, Sąd Rejonowy </w:t>
            </w:r>
            <w:r w:rsidRPr="00FB07B4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Kolbuszowej, firmy świadczące obsługę prawną, usługodawcy zajmujący się obsługą informatyczną.</w:t>
            </w:r>
          </w:p>
        </w:tc>
      </w:tr>
      <w:tr w:rsidR="00FB07B4" w:rsidRPr="00FB07B4" w:rsidTr="00FB07B4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FB07B4" w:rsidRPr="00FB07B4" w:rsidTr="00FB07B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FB07B4" w:rsidRP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FB07B4" w:rsidRP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DA7A10" w:rsidRDefault="00DA7A10" w:rsidP="00DA7A1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DA7A10" w:rsidRPr="00DA7A10" w:rsidRDefault="00DA7A10" w:rsidP="00DA7A10">
            <w:pPr>
              <w:numPr>
                <w:ilvl w:val="0"/>
                <w:numId w:val="5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FB07B4" w:rsidRPr="00FB07B4" w:rsidRDefault="00FB07B4" w:rsidP="00DA7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FB07B4" w:rsidRPr="00FB07B4" w:rsidRDefault="00FB07B4" w:rsidP="00DA7A1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7B4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FB07B4" w:rsidRPr="00FB07B4" w:rsidTr="00FB07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FB07B4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określonych celów</w:t>
            </w:r>
          </w:p>
        </w:tc>
      </w:tr>
      <w:tr w:rsidR="00FB07B4" w:rsidRPr="00FB07B4" w:rsidTr="00FB07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FB07B4" w:rsidRPr="00FB07B4" w:rsidTr="00FB07B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7B4" w:rsidRPr="00FB07B4" w:rsidRDefault="00FB07B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B07B4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B4" w:rsidRPr="00FB07B4" w:rsidRDefault="00FB07B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B07B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EE06AA" w:rsidRPr="00DA7A10" w:rsidRDefault="00DA7A10" w:rsidP="00DA7A10">
      <w:pPr>
        <w:ind w:left="5664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</w:t>
      </w:r>
      <w:r w:rsidR="00FB07B4" w:rsidRPr="00FB07B4">
        <w:rPr>
          <w:rFonts w:cstheme="minorHAnsi"/>
          <w:i/>
          <w:iCs/>
          <w:sz w:val="20"/>
          <w:szCs w:val="20"/>
        </w:rPr>
        <w:t>Administrator</w:t>
      </w:r>
    </w:p>
    <w:sectPr w:rsidR="00EE06AA" w:rsidRPr="00DA7A10" w:rsidSect="00DA7A1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4"/>
    <w:rsid w:val="005E2D5F"/>
    <w:rsid w:val="008A4328"/>
    <w:rsid w:val="00DA7A10"/>
    <w:rsid w:val="00EE06AA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2DBA-E19D-4499-A0BA-29C4EB1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7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7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B4"/>
    <w:pPr>
      <w:ind w:left="720"/>
      <w:contextualSpacing/>
    </w:pPr>
  </w:style>
  <w:style w:type="table" w:styleId="Tabela-Siatka">
    <w:name w:val="Table Grid"/>
    <w:basedOn w:val="Standardowy"/>
    <w:uiPriority w:val="39"/>
    <w:rsid w:val="00FB0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2022-05-13T07:56:00Z</dcterms:created>
  <dcterms:modified xsi:type="dcterms:W3CDTF">2022-05-13T07:56:00Z</dcterms:modified>
</cp:coreProperties>
</file>