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DB4" w:rsidRPr="00FC6DB4" w:rsidRDefault="00FC6DB4" w:rsidP="00FC6DB4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FC6DB4" w:rsidRPr="00FC6DB4" w:rsidTr="00FC6DB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C6D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członków KZP</w:t>
            </w:r>
          </w:p>
          <w:p w:rsidR="00FC6DB4" w:rsidRPr="00FC6DB4" w:rsidRDefault="00FC6DB4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528221903"/>
            <w:r w:rsidRPr="00FC6DB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 związku z realizacją wymogów </w:t>
            </w:r>
            <w:r w:rsidRPr="00FC6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FC6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 xml:space="preserve">Administratorem Twoich danych osobowych jest Kasa Zapomogowo Pożyczkowa (KZP), działająca przy Urzędzie Miejskim w Kolbuszowej reprezentowanym przez Burmistrza Kolbuszowej (pracodawca) z siedzibą:  36-100 Kolbuszowa  przy ul. Obrońców Pokoju 21, reprezentowana przez Zarząd. </w:t>
            </w:r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FC6DB4" w:rsidRPr="00FC6DB4" w:rsidRDefault="00FC6DB4" w:rsidP="00B473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FC6DB4" w:rsidRPr="00FC6DB4" w:rsidRDefault="00FC6DB4" w:rsidP="00B473F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telefonicznie - pod nr tel. 17/2271333 wew. 231</w:t>
            </w:r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 xml:space="preserve">Dane kontaktowe Inspektora Ochrony Danych w Urzędzie Miejskim </w:t>
            </w:r>
            <w:r w:rsidRPr="00FC6DB4">
              <w:rPr>
                <w:rFonts w:cstheme="minorHAnsi"/>
                <w:sz w:val="20"/>
                <w:szCs w:val="20"/>
              </w:rPr>
              <w:br/>
              <w:t>w Kolbuszowej:</w:t>
            </w:r>
          </w:p>
          <w:p w:rsidR="00BF6457" w:rsidRPr="00FC6DB4" w:rsidRDefault="00BF6457" w:rsidP="00BF645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FC6DB4" w:rsidRPr="00BF6457" w:rsidRDefault="00FC6DB4" w:rsidP="00BF645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FC6DB4">
              <w:rPr>
                <w:rFonts w:cstheme="minorHAnsi"/>
                <w:sz w:val="20"/>
                <w:szCs w:val="20"/>
              </w:rPr>
              <w:t xml:space="preserve">adres e-mail </w:t>
            </w:r>
            <w:hyperlink r:id="rId7" w:history="1">
              <w:r w:rsidRPr="00FC6DB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BF6457" w:rsidRPr="00FC6DB4" w:rsidRDefault="00BF6457" w:rsidP="00BF645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 xml:space="preserve">telefonicznie - pod nr tel. 17/2271333 wew. </w:t>
            </w:r>
            <w:r>
              <w:rPr>
                <w:rFonts w:cstheme="minorHAnsi"/>
                <w:sz w:val="20"/>
                <w:szCs w:val="20"/>
              </w:rPr>
              <w:t>502</w:t>
            </w:r>
            <w:bookmarkStart w:id="1" w:name="_GoBack"/>
            <w:bookmarkEnd w:id="1"/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w celach związanych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>z członkostwem w KZP na podstawie wyrażonej przez Panią/Pana zgody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. Zgoda może zostać wycofana w dowolnym momencie, co jest równoważne </w:t>
            </w:r>
            <w:r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>z wykreśleniem z listy członków KZP.</w:t>
            </w:r>
          </w:p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Jeżeli wyrazi Pan/Pani zgodę, będziemy przetwarzać Pani/Pana dane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 xml:space="preserve">w celu potrącania składek i należności bezpośrednio z Pani/Pana wynagrodzenia przez pracodawcę. Zgoda może zostać wycofana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>w dowolnym momencie, co jest równoważne z koniecznością uiszczania płatności bezpośrednio na konto KZP.</w:t>
            </w:r>
          </w:p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Wycofanie zgody na przetwarzanie danych nie wpływa na zgodność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>z przepisami przetwarzania realizowanego przez KZP przed wycofaniem zgody.</w:t>
            </w:r>
          </w:p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Przetwarzanie Pani/Pana danych w celach związanych z udzielaniem, rozliczaniem i spłacaniem pożyczek będzie realizowane w oparciu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 xml:space="preserve">o zawartą z Panią/Panem umowę pożyczki, zgodnie z jej postanowieniami. </w:t>
            </w:r>
          </w:p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>W przypadku powstania jakichkolwiek roszczeń Pani/Pana dane mogą być przetwarzane również w celu obrony/dochodzenia tych roszczeń, jako prawnie uzasadniony interes realizowany przez Administratora danych.</w:t>
            </w:r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>Pani/Pana dane mogą być udostępnione podmiotom uprawnionym do tego na podstawie przepisów prawa. Ponadto będą udostępniane pracodawcy, w związku z zapewnianiem obsługi administracyjnej KZP. W przypadku opóźnienia w spłacie pożyczki, informacja o opóźnieniu zostanie przekazana Pani/Pana poręczycielom.</w:t>
            </w:r>
          </w:p>
        </w:tc>
      </w:tr>
      <w:tr w:rsidR="00FC6DB4" w:rsidRPr="00FC6DB4" w:rsidTr="00FC6DB4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Pani/Pana dane osobowe będą przechowywane przez okres członkostwa </w:t>
            </w: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br/>
              <w:t>w KZP, a następnie przez 10 lat od dnia ustania członkostwa. W przypadku dochodzenia roszczeń w związku z opóźnieniem lub zaprzestaniem spłaty, dane będą przetwarzane do czasu przedawnienia tych roszczeń.</w:t>
            </w:r>
          </w:p>
          <w:p w:rsidR="00FC6DB4" w:rsidRPr="00FC6DB4" w:rsidRDefault="00FC6D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C6DB4" w:rsidRPr="00FC6DB4" w:rsidTr="00FC6D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W zakresie przewidzianym przepisami prawa przysługuje Pani/Panu prawo do żądania dostępu do Pani/Pana danych osobowych, ich sprostowania, usunięcia lub ograniczenia przetwarzania, a także prawo do wniesienia sprzeciwu wobec przetwarzania oraz prawo do żądania przenoszenia danych.</w:t>
            </w:r>
          </w:p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>Przysługuje Pani/Panu prawo do wniesienia skargi do organu nadzorczego do Prezesa UODO na przetwarzanie danych przez Administratora.</w:t>
            </w:r>
          </w:p>
        </w:tc>
      </w:tr>
      <w:tr w:rsidR="00FC6DB4" w:rsidRPr="00FC6DB4" w:rsidTr="00FC6D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uppressAutoHyphens/>
              <w:autoSpaceDE w:val="0"/>
              <w:autoSpaceDN w:val="0"/>
              <w:adjustRightInd w:val="0"/>
              <w:spacing w:before="57" w:after="57" w:line="240" w:lineRule="auto"/>
              <w:jc w:val="both"/>
              <w:textAlignment w:val="baseline"/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</w:pPr>
            <w:r w:rsidRPr="00FC6DB4">
              <w:rPr>
                <w:rFonts w:eastAsiaTheme="minorEastAsia" w:cstheme="minorHAnsi"/>
                <w:kern w:val="2"/>
                <w:sz w:val="20"/>
                <w:szCs w:val="20"/>
                <w:lang w:eastAsia="pl-PL"/>
              </w:rPr>
              <w:t xml:space="preserve">Podanie przez Pana/Panią danych jest dobrowolne, jednakże niezbędne do realizacji wskazanych celów przetwarzania. </w:t>
            </w:r>
          </w:p>
        </w:tc>
      </w:tr>
      <w:tr w:rsidR="00FC6DB4" w:rsidRPr="00FC6DB4" w:rsidTr="00FC6D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 xml:space="preserve">Dane osobowe nie będą przetwarzane w sposób zautomatyzowany </w:t>
            </w:r>
          </w:p>
          <w:p w:rsidR="00FC6DB4" w:rsidRPr="00FC6DB4" w:rsidRDefault="00FC6D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i nie będą profilowane.</w:t>
            </w:r>
          </w:p>
        </w:tc>
      </w:tr>
      <w:tr w:rsidR="00FC6DB4" w:rsidRPr="00FC6DB4" w:rsidTr="00FC6D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6DB4" w:rsidRPr="00FC6DB4" w:rsidRDefault="00FC6D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C6DB4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B4" w:rsidRPr="00FC6DB4" w:rsidRDefault="00FC6D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6DB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FC6DB4" w:rsidRPr="00FC6DB4" w:rsidRDefault="00FC6DB4" w:rsidP="00FC6DB4">
      <w:pPr>
        <w:rPr>
          <w:rFonts w:cstheme="minorHAnsi"/>
          <w:i/>
          <w:iCs/>
          <w:sz w:val="20"/>
          <w:szCs w:val="20"/>
        </w:rPr>
      </w:pPr>
    </w:p>
    <w:p w:rsidR="00FC6DB4" w:rsidRPr="00FC6DB4" w:rsidRDefault="00FC6DB4" w:rsidP="00FC6DB4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FC6DB4">
        <w:rPr>
          <w:rFonts w:cstheme="minorHAnsi"/>
          <w:i/>
          <w:iCs/>
          <w:sz w:val="20"/>
          <w:szCs w:val="20"/>
        </w:rPr>
        <w:t>Administrator</w:t>
      </w:r>
    </w:p>
    <w:p w:rsidR="00FC6DB4" w:rsidRPr="00FC6DB4" w:rsidRDefault="00FC6DB4" w:rsidP="00FC6DB4">
      <w:pPr>
        <w:rPr>
          <w:rFonts w:cstheme="minorHAnsi"/>
          <w:sz w:val="20"/>
          <w:szCs w:val="20"/>
        </w:rPr>
      </w:pPr>
    </w:p>
    <w:p w:rsidR="00FC6DB4" w:rsidRPr="00FC6DB4" w:rsidRDefault="00FC6DB4" w:rsidP="00FC6DB4">
      <w:pPr>
        <w:rPr>
          <w:rFonts w:cstheme="minorHAnsi"/>
          <w:sz w:val="20"/>
          <w:szCs w:val="20"/>
        </w:rPr>
      </w:pPr>
    </w:p>
    <w:p w:rsidR="00B44CF4" w:rsidRPr="00FC6DB4" w:rsidRDefault="00B44CF4">
      <w:pPr>
        <w:rPr>
          <w:rFonts w:cstheme="minorHAnsi"/>
          <w:sz w:val="20"/>
          <w:szCs w:val="20"/>
        </w:rPr>
      </w:pPr>
    </w:p>
    <w:sectPr w:rsidR="00B44CF4" w:rsidRPr="00FC6DB4" w:rsidSect="00FC6D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DB4" w:rsidRDefault="00FC6DB4" w:rsidP="00FC6DB4">
      <w:pPr>
        <w:spacing w:after="0" w:line="240" w:lineRule="auto"/>
      </w:pPr>
      <w:r>
        <w:separator/>
      </w:r>
    </w:p>
  </w:endnote>
  <w:endnote w:type="continuationSeparator" w:id="0">
    <w:p w:rsidR="00FC6DB4" w:rsidRDefault="00FC6DB4" w:rsidP="00F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DB4" w:rsidRDefault="00FC6DB4" w:rsidP="00FC6DB4">
      <w:pPr>
        <w:spacing w:after="0" w:line="240" w:lineRule="auto"/>
      </w:pPr>
      <w:r>
        <w:separator/>
      </w:r>
    </w:p>
  </w:footnote>
  <w:footnote w:type="continuationSeparator" w:id="0">
    <w:p w:rsidR="00FC6DB4" w:rsidRDefault="00FC6DB4" w:rsidP="00FC6DB4">
      <w:pPr>
        <w:spacing w:after="0" w:line="240" w:lineRule="auto"/>
      </w:pPr>
      <w:r>
        <w:continuationSeparator/>
      </w:r>
    </w:p>
  </w:footnote>
  <w:footnote w:id="1">
    <w:p w:rsidR="00FC6DB4" w:rsidRDefault="00FC6DB4" w:rsidP="00FC6DB4">
      <w:r>
        <w:rPr>
          <w:rStyle w:val="Odwoanieprzypisudolnego"/>
        </w:rPr>
        <w:footnoteRef/>
      </w:r>
      <w:r>
        <w:tab/>
        <w:t xml:space="preserve">Zgoda jest wymagana art. 43 </w:t>
      </w:r>
      <w:r>
        <w:rPr>
          <w:rFonts w:ascii="Times New Roman" w:eastAsia="Times New Roman"/>
        </w:rPr>
        <w:t>ustawy</w:t>
      </w:r>
      <w:r>
        <w:t xml:space="preserve"> z dnia 11 sierpnia 2021 r. o kasach zapomogowo-pożyczkowych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4"/>
    <w:rsid w:val="00B44CF4"/>
    <w:rsid w:val="00BF6457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17EB"/>
  <w15:chartTrackingRefBased/>
  <w15:docId w15:val="{F21FC102-823C-4C49-A400-B9386E3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B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D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D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6DB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FC6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e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2022-04-27T09:18:00Z</dcterms:created>
  <dcterms:modified xsi:type="dcterms:W3CDTF">2022-05-09T12:03:00Z</dcterms:modified>
</cp:coreProperties>
</file>